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15" w:rsidRDefault="00214F15" w:rsidP="00214F15">
      <w:pPr>
        <w:widowControl w:val="0"/>
        <w:spacing w:after="180" w:line="240" w:lineRule="auto"/>
        <w:ind w:left="280" w:firstLine="140"/>
        <w:jc w:val="center"/>
        <w:rPr>
          <w:rFonts w:ascii="Times New Roman" w:eastAsia="Times New Roman" w:hAnsi="Times New Roman" w:cs="Times New Roman"/>
          <w:sz w:val="32"/>
          <w:szCs w:val="32"/>
        </w:rPr>
      </w:pPr>
      <w:r w:rsidRPr="00214F15">
        <w:rPr>
          <w:rFonts w:ascii="Times New Roman" w:eastAsia="Times New Roman" w:hAnsi="Times New Roman" w:cs="Times New Roman"/>
          <w:sz w:val="32"/>
          <w:szCs w:val="32"/>
        </w:rPr>
        <w:t>Порядок подачи заявок</w:t>
      </w:r>
    </w:p>
    <w:p w:rsidR="00214F15" w:rsidRPr="00214F15" w:rsidRDefault="00214F15" w:rsidP="00214F15">
      <w:pPr>
        <w:widowControl w:val="0"/>
        <w:spacing w:after="180" w:line="240" w:lineRule="auto"/>
        <w:ind w:left="280" w:firstLine="140"/>
        <w:jc w:val="center"/>
        <w:rPr>
          <w:rFonts w:ascii="Times New Roman" w:eastAsia="Times New Roman" w:hAnsi="Times New Roman" w:cs="Times New Roman"/>
          <w:sz w:val="32"/>
          <w:szCs w:val="32"/>
        </w:rPr>
      </w:pPr>
      <w:bookmarkStart w:id="0" w:name="_GoBack"/>
      <w:bookmarkEnd w:id="0"/>
    </w:p>
    <w:p w:rsidR="00214F15" w:rsidRPr="00214F15" w:rsidRDefault="00214F15" w:rsidP="00214F15">
      <w:pPr>
        <w:spacing w:after="0" w:line="240" w:lineRule="auto"/>
        <w:ind w:firstLine="709"/>
        <w:jc w:val="both"/>
        <w:rPr>
          <w:rFonts w:ascii="Times New Roman" w:eastAsia="Calibri" w:hAnsi="Times New Roman" w:cs="Times New Roman"/>
          <w:sz w:val="24"/>
          <w:szCs w:val="24"/>
        </w:rPr>
      </w:pPr>
      <w:r w:rsidRPr="00214F15">
        <w:rPr>
          <w:rFonts w:ascii="Times New Roman" w:eastAsia="Calibri" w:hAnsi="Times New Roman" w:cs="Times New Roman"/>
          <w:sz w:val="24"/>
          <w:szCs w:val="24"/>
          <w:u w:val="single"/>
        </w:rPr>
        <w:t>1. Заявки на участие в открытом аукционе предоставляются по форме и в порядке, которые указаны в Закупочной документации</w:t>
      </w:r>
      <w:r w:rsidRPr="00214F15">
        <w:rPr>
          <w:rFonts w:ascii="Times New Roman" w:eastAsia="Calibri" w:hAnsi="Times New Roman" w:cs="Times New Roman"/>
          <w:sz w:val="24"/>
          <w:szCs w:val="24"/>
        </w:rPr>
        <w:t xml:space="preserve"> о проведении открытого аукциона, в место и до истечения срока, которые указаны в извещении о проведении открытого аукциона.</w:t>
      </w:r>
    </w:p>
    <w:p w:rsidR="00214F15" w:rsidRPr="00214F15" w:rsidRDefault="00214F15" w:rsidP="00214F15">
      <w:pPr>
        <w:spacing w:after="0" w:line="240" w:lineRule="auto"/>
        <w:ind w:firstLine="709"/>
        <w:jc w:val="both"/>
        <w:rPr>
          <w:rFonts w:ascii="Times New Roman" w:eastAsia="Calibri" w:hAnsi="Times New Roman" w:cs="Times New Roman"/>
          <w:sz w:val="24"/>
          <w:szCs w:val="24"/>
        </w:rPr>
      </w:pPr>
      <w:r w:rsidRPr="00214F15">
        <w:rPr>
          <w:rFonts w:ascii="Times New Roman" w:eastAsia="Calibri" w:hAnsi="Times New Roman" w:cs="Times New Roman"/>
          <w:sz w:val="24"/>
          <w:szCs w:val="24"/>
          <w:u w:val="single"/>
        </w:rPr>
        <w:t>2. Заявки на участие в открытом аукционе предоставляются в письменной</w:t>
      </w:r>
      <w:r w:rsidRPr="00214F15">
        <w:rPr>
          <w:rFonts w:ascii="Times New Roman" w:eastAsia="Calibri" w:hAnsi="Times New Roman" w:cs="Times New Roman"/>
          <w:sz w:val="24"/>
          <w:szCs w:val="24"/>
        </w:rPr>
        <w:t xml:space="preserve">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Pr="00214F15">
        <w:rPr>
          <w:rFonts w:ascii="Times New Roman" w:eastAsia="Calibri" w:hAnsi="Times New Roman" w:cs="Times New Roman"/>
          <w:sz w:val="24"/>
          <w:szCs w:val="24"/>
          <w:lang w:val="ru-MD"/>
        </w:rPr>
        <w:t>:</w:t>
      </w:r>
      <w:r w:rsidRPr="00214F15">
        <w:rPr>
          <w:rFonts w:ascii="Times New Roman" w:eastAsia="Calibri" w:hAnsi="Times New Roman" w:cs="Times New Roman"/>
          <w:sz w:val="24"/>
          <w:szCs w:val="24"/>
        </w:rPr>
        <w:t xml:space="preserve"> </w:t>
      </w:r>
      <w:proofErr w:type="spellStart"/>
      <w:r w:rsidRPr="00214F15">
        <w:rPr>
          <w:rFonts w:ascii="Times New Roman" w:eastAsia="Calibri" w:hAnsi="Times New Roman" w:cs="Times New Roman"/>
          <w:sz w:val="24"/>
          <w:szCs w:val="24"/>
        </w:rPr>
        <w:t>kultura</w:t>
      </w:r>
      <w:proofErr w:type="spellEnd"/>
      <w:r w:rsidRPr="00214F15">
        <w:rPr>
          <w:rFonts w:ascii="Times New Roman" w:eastAsia="Calibri" w:hAnsi="Times New Roman" w:cs="Times New Roman"/>
          <w:sz w:val="24"/>
          <w:szCs w:val="24"/>
        </w:rPr>
        <w:t>_</w:t>
      </w:r>
      <w:proofErr w:type="spellStart"/>
      <w:r w:rsidRPr="00214F15">
        <w:rPr>
          <w:rFonts w:ascii="Times New Roman" w:eastAsia="Calibri" w:hAnsi="Times New Roman" w:cs="Times New Roman"/>
          <w:sz w:val="24"/>
          <w:szCs w:val="24"/>
          <w:lang w:val="en-US"/>
        </w:rPr>
        <w:t>pmr</w:t>
      </w:r>
      <w:proofErr w:type="spellEnd"/>
      <w:r w:rsidRPr="00214F15">
        <w:rPr>
          <w:rFonts w:ascii="Times New Roman" w:eastAsia="Calibri" w:hAnsi="Times New Roman" w:cs="Times New Roman"/>
          <w:sz w:val="24"/>
          <w:szCs w:val="24"/>
        </w:rPr>
        <w:t>@</w:t>
      </w:r>
      <w:r w:rsidRPr="00214F15">
        <w:rPr>
          <w:rFonts w:ascii="Times New Roman" w:eastAsia="Calibri" w:hAnsi="Times New Roman" w:cs="Times New Roman"/>
          <w:sz w:val="24"/>
          <w:szCs w:val="24"/>
          <w:lang w:val="en-US"/>
        </w:rPr>
        <w:t>mail</w:t>
      </w:r>
      <w:r w:rsidRPr="00214F15">
        <w:rPr>
          <w:rFonts w:ascii="Times New Roman" w:eastAsia="Calibri" w:hAnsi="Times New Roman" w:cs="Times New Roman"/>
          <w:sz w:val="24"/>
          <w:szCs w:val="24"/>
        </w:rPr>
        <w:t>.</w:t>
      </w:r>
      <w:r w:rsidRPr="00214F15">
        <w:rPr>
          <w:rFonts w:ascii="Times New Roman" w:eastAsia="Calibri" w:hAnsi="Times New Roman" w:cs="Times New Roman"/>
          <w:sz w:val="24"/>
          <w:szCs w:val="24"/>
          <w:lang w:val="en-US"/>
        </w:rPr>
        <w:t>ru</w:t>
      </w:r>
    </w:p>
    <w:p w:rsidR="00214F15" w:rsidRPr="00214F15" w:rsidRDefault="00214F15" w:rsidP="00214F15">
      <w:pPr>
        <w:spacing w:after="0" w:line="240" w:lineRule="auto"/>
        <w:ind w:firstLine="709"/>
        <w:jc w:val="both"/>
        <w:rPr>
          <w:rFonts w:ascii="Times New Roman" w:eastAsia="Calibri" w:hAnsi="Times New Roman" w:cs="Times New Roman"/>
          <w:sz w:val="24"/>
          <w:szCs w:val="24"/>
        </w:rPr>
      </w:pPr>
      <w:r w:rsidRPr="00214F15">
        <w:rPr>
          <w:rFonts w:ascii="Times New Roman" w:eastAsia="Calibri"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214F15" w:rsidRPr="00214F15" w:rsidRDefault="00214F15" w:rsidP="00214F15">
      <w:pPr>
        <w:widowControl w:val="0"/>
        <w:spacing w:after="180" w:line="240" w:lineRule="auto"/>
        <w:ind w:firstLine="709"/>
        <w:jc w:val="both"/>
        <w:rPr>
          <w:rFonts w:ascii="Times New Roman" w:eastAsia="Times New Roman" w:hAnsi="Times New Roman" w:cs="Times New Roman"/>
          <w:sz w:val="24"/>
          <w:szCs w:val="24"/>
        </w:rPr>
      </w:pPr>
      <w:r w:rsidRPr="00214F15">
        <w:rPr>
          <w:rFonts w:ascii="Times New Roman" w:eastAsia="Times New Roman" w:hAnsi="Times New Roman" w:cs="Times New Roman"/>
          <w:sz w:val="24"/>
          <w:szCs w:val="24"/>
          <w:u w:val="single"/>
        </w:rPr>
        <w:t>3. Заявка должна быть оформлена</w:t>
      </w:r>
      <w:r w:rsidRPr="00214F15">
        <w:rPr>
          <w:rFonts w:ascii="Times New Roman" w:eastAsia="Times New Roman" w:hAnsi="Times New Roman" w:cs="Times New Roman"/>
          <w:sz w:val="24"/>
          <w:szCs w:val="24"/>
        </w:rPr>
        <w:t xml:space="preserve"> в соответствии с требованиями, предусмотренными статьей 38 Закона Приднестровской Молдавской Республики «О закупках в Приднестровской Молдавской Республике» в текущей редакции,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открытого аукциона.</w:t>
      </w:r>
    </w:p>
    <w:p w:rsidR="00214F15" w:rsidRPr="00214F15" w:rsidRDefault="00214F15" w:rsidP="00214F15">
      <w:pPr>
        <w:spacing w:after="0" w:line="240" w:lineRule="auto"/>
        <w:ind w:firstLine="567"/>
        <w:jc w:val="both"/>
        <w:rPr>
          <w:rFonts w:ascii="Times New Roman" w:eastAsia="Times New Roman" w:hAnsi="Times New Roman" w:cs="Times New Roman"/>
          <w:sz w:val="24"/>
          <w:szCs w:val="24"/>
          <w:u w:val="single"/>
        </w:rPr>
      </w:pPr>
      <w:r w:rsidRPr="00214F15">
        <w:rPr>
          <w:rFonts w:ascii="Times New Roman" w:eastAsia="Times New Roman" w:hAnsi="Times New Roman" w:cs="Times New Roman"/>
          <w:sz w:val="24"/>
          <w:szCs w:val="24"/>
          <w:u w:val="single"/>
          <w:lang w:val="ru-MD"/>
        </w:rPr>
        <w:t xml:space="preserve">  4. </w:t>
      </w:r>
      <w:r w:rsidRPr="00214F15">
        <w:rPr>
          <w:rFonts w:ascii="Times New Roman" w:eastAsia="Times New Roman" w:hAnsi="Times New Roman" w:cs="Times New Roman"/>
          <w:sz w:val="24"/>
          <w:szCs w:val="24"/>
          <w:u w:val="single"/>
        </w:rPr>
        <w:t>Заявка на участие в открытом аукционе должна содержать:</w:t>
      </w:r>
    </w:p>
    <w:p w:rsidR="00214F15" w:rsidRPr="00214F15" w:rsidRDefault="00214F15" w:rsidP="00214F15">
      <w:pPr>
        <w:spacing w:after="0" w:line="240" w:lineRule="auto"/>
        <w:ind w:firstLine="567"/>
        <w:jc w:val="both"/>
        <w:rPr>
          <w:rFonts w:ascii="Times New Roman" w:eastAsia="Times New Roman" w:hAnsi="Times New Roman" w:cs="Times New Roman"/>
        </w:rPr>
      </w:pPr>
      <w:r w:rsidRPr="00214F15">
        <w:rPr>
          <w:rFonts w:ascii="Times New Roman" w:eastAsia="Times New Roman" w:hAnsi="Times New Roman" w:cs="Times New Roman"/>
        </w:rPr>
        <w:t>а) информацию и документы об участнике открытого аукциона, подавшем такую заявку:</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1)</w:t>
      </w:r>
      <w:r w:rsidRPr="00214F15">
        <w:rPr>
          <w:rFonts w:ascii="Times New Roman" w:eastAsia="Times New Roman" w:hAnsi="Times New Roman" w:cs="Times New Roman"/>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214F15" w:rsidRPr="00214F15" w:rsidRDefault="00214F15" w:rsidP="00214F15">
      <w:pPr>
        <w:spacing w:after="0" w:line="240" w:lineRule="auto"/>
        <w:ind w:firstLine="284"/>
        <w:jc w:val="both"/>
        <w:rPr>
          <w:rFonts w:ascii="Times New Roman" w:eastAsia="Times New Roman" w:hAnsi="Times New Roman" w:cs="Times New Roman"/>
          <w:lang w:bidi="ru-RU"/>
        </w:rPr>
      </w:pPr>
      <w:r w:rsidRPr="00214F15">
        <w:rPr>
          <w:rFonts w:ascii="Times New Roman" w:eastAsia="Times New Roman" w:hAnsi="Times New Roman" w:cs="Times New Roman"/>
        </w:rPr>
        <w:t>2)</w:t>
      </w:r>
      <w:r w:rsidRPr="00214F15">
        <w:rPr>
          <w:rFonts w:ascii="Times New Roman" w:eastAsia="Times New Roman" w:hAnsi="Times New Roman" w:cs="Times New Roman"/>
        </w:rPr>
        <w:tab/>
      </w:r>
      <w:bookmarkStart w:id="1" w:name="_Hlk119052427"/>
      <w:bookmarkStart w:id="2" w:name="bookmark19"/>
      <w:r w:rsidRPr="00214F15">
        <w:rPr>
          <w:rFonts w:ascii="Times New Roman" w:eastAsia="Times New Roman" w:hAnsi="Times New Roman" w:cs="Times New Roman"/>
          <w:lang w:bidi="ru-RU"/>
        </w:rPr>
        <w:t>выписка и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принимающего патентную систему налогообложения) и (или) копия документа ,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со сроком не позднее 60 календарных дней на момент вскрытия конверта, за исключением случая, предусмотренного частью второй настоящего подпункта</w:t>
      </w:r>
    </w:p>
    <w:p w:rsidR="00214F15" w:rsidRPr="00214F15" w:rsidRDefault="00214F15" w:rsidP="00214F15">
      <w:pPr>
        <w:spacing w:after="0" w:line="240" w:lineRule="auto"/>
        <w:ind w:firstLine="284"/>
        <w:jc w:val="both"/>
        <w:rPr>
          <w:rFonts w:ascii="Times New Roman" w:eastAsia="Times New Roman" w:hAnsi="Times New Roman" w:cs="Times New Roman"/>
          <w:lang w:bidi="ru-RU"/>
        </w:rPr>
      </w:pPr>
      <w:r w:rsidRPr="00214F15">
        <w:rPr>
          <w:rFonts w:ascii="Times New Roman" w:eastAsia="Times New Roman" w:hAnsi="Times New Roman" w:cs="Times New Roman"/>
          <w:lang w:bidi="ru-RU"/>
        </w:rPr>
        <w:t xml:space="preserve">Копия предпринимательского патента (для индивидуального предпринимателя. Применяющего патентную систему налогообложения),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не предоставляются в случае, если заказчик обладает доступом к соответствующим электронным базам данных. </w:t>
      </w:r>
    </w:p>
    <w:bookmarkEnd w:id="1"/>
    <w:bookmarkEnd w:id="2"/>
    <w:p w:rsidR="00214F15" w:rsidRPr="00214F15" w:rsidRDefault="00214F15" w:rsidP="00214F15">
      <w:pPr>
        <w:spacing w:after="0" w:line="240" w:lineRule="auto"/>
        <w:ind w:firstLine="284"/>
        <w:jc w:val="both"/>
        <w:rPr>
          <w:rFonts w:ascii="Times New Roman" w:eastAsia="Times New Roman" w:hAnsi="Times New Roman" w:cs="Times New Roman"/>
          <w:lang w:bidi="ru-RU"/>
        </w:rPr>
      </w:pPr>
      <w:r w:rsidRPr="00214F15">
        <w:rPr>
          <w:rFonts w:ascii="Times New Roman" w:eastAsia="Times New Roman" w:hAnsi="Times New Roman" w:cs="Times New Roman"/>
          <w:lang w:bidi="ru-RU"/>
        </w:rPr>
        <w:t>3) документ, подтверждающий полномочия лица на осуществление действий от имени участника закупки;</w:t>
      </w:r>
    </w:p>
    <w:p w:rsidR="00214F15" w:rsidRPr="00214F15" w:rsidRDefault="00214F15" w:rsidP="00214F15">
      <w:pPr>
        <w:spacing w:after="0" w:line="240" w:lineRule="auto"/>
        <w:ind w:firstLine="284"/>
        <w:jc w:val="both"/>
        <w:rPr>
          <w:rFonts w:ascii="Times New Roman" w:eastAsia="Times New Roman" w:hAnsi="Times New Roman" w:cs="Times New Roman"/>
          <w:lang w:bidi="ru-RU"/>
        </w:rPr>
      </w:pPr>
      <w:r w:rsidRPr="00214F15">
        <w:rPr>
          <w:rFonts w:ascii="Times New Roman" w:eastAsia="Times New Roman" w:hAnsi="Times New Roman" w:cs="Times New Roman"/>
          <w:lang w:bidi="ru-RU"/>
        </w:rPr>
        <w:t>4)</w:t>
      </w:r>
      <w:r w:rsidRPr="00214F15">
        <w:rPr>
          <w:rFonts w:ascii="Times New Roman" w:eastAsia="Times New Roman" w:hAnsi="Times New Roman" w:cs="Times New Roman"/>
          <w:lang w:bidi="ru-RU"/>
        </w:rPr>
        <w:tab/>
        <w:t>копии учредительных документов участника открытого аукциона (для юридического лица), за исключением случая, предусмотренного частью второй настоящего подпункта.</w:t>
      </w:r>
    </w:p>
    <w:p w:rsidR="00214F15" w:rsidRPr="00214F15" w:rsidRDefault="00214F15" w:rsidP="00214F15">
      <w:pPr>
        <w:spacing w:after="0" w:line="240" w:lineRule="auto"/>
        <w:ind w:firstLine="284"/>
        <w:jc w:val="both"/>
        <w:rPr>
          <w:rFonts w:ascii="Times New Roman" w:eastAsia="Times New Roman" w:hAnsi="Times New Roman" w:cs="Times New Roman"/>
          <w:lang w:bidi="ru-RU"/>
        </w:rPr>
      </w:pPr>
      <w:r w:rsidRPr="00214F15">
        <w:rPr>
          <w:rFonts w:ascii="Times New Roman" w:eastAsia="Times New Roman" w:hAnsi="Times New Roman" w:cs="Times New Roman"/>
          <w:lang w:bidi="ru-RU"/>
        </w:rPr>
        <w:t>Документы, указанные в части первой настоящего подпункта, не предоставляются в случае, если государственный заказчик обладает доступом к соответствующим базам данных;</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5)</w:t>
      </w:r>
      <w:r w:rsidRPr="00214F15">
        <w:rPr>
          <w:rFonts w:ascii="Times New Roman" w:eastAsia="Times New Roman" w:hAnsi="Times New Roman" w:cs="Times New Roman"/>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6) информация о соответствии участника закупки требованиям к участникам закупки, установленных заказчиком в извещении о закупке в соответствии с пунктами 1 и 2 статьи 21 Закона ПМР «О закупках в Приднестровской Молдавской Республике»;</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 xml:space="preserve">7) копия лицензии на строительно-монтажные работы, перечисленные в дефектной ведомости видов и объемов работ, в соответствии с действующим законодательством ПМР; </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8)копия аккредитации на работы, заявленные в дефектном акте;</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lastRenderedPageBreak/>
        <w:t>9) экспертиза сметного расчета, выполненная сторонней организацией, имеющей право на выполнение данных работ, с приложением лицензии организации, которая выдала экспертное заключение.</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б) 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 закупке, с указанием:</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 xml:space="preserve">- предложение участника закупки о цене контракта, подтвержденное сметной документацией, составленной в соответствии с дефектной ведомостью видов и объемов работ, и в соответствии с действующей на территории ПМР нормативно-технической документацией с указанием гарантийного срока на выполненные работы, </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 график производства работ;</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 ведомость материалов с указанием наименования применяемых материалов, производителя и страны происхождения</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в) 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rsidR="00214F15" w:rsidRPr="00214F15" w:rsidRDefault="00214F15" w:rsidP="00214F15">
      <w:pPr>
        <w:spacing w:after="0" w:line="240" w:lineRule="auto"/>
        <w:ind w:firstLine="284"/>
        <w:jc w:val="both"/>
        <w:rPr>
          <w:rFonts w:ascii="Times New Roman" w:eastAsia="Times New Roman" w:hAnsi="Times New Roman" w:cs="Times New Roman"/>
        </w:rPr>
      </w:pP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ПРИМЕЧАНИЕ:</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1. Документы и коммерческое предложение должны предоставляться в запечатанном конверте с заявкой на участие в закупке.</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2. Все листы поданной в письменной форме заявки на участие в закупке, должны быть прошиты и пронумерованы.</w:t>
      </w:r>
    </w:p>
    <w:p w:rsidR="00214F15" w:rsidRPr="00214F15" w:rsidRDefault="00214F15" w:rsidP="00214F15">
      <w:pPr>
        <w:spacing w:after="0" w:line="240" w:lineRule="auto"/>
        <w:ind w:firstLine="284"/>
        <w:jc w:val="both"/>
        <w:rPr>
          <w:rFonts w:ascii="Times New Roman" w:eastAsia="Times New Roman" w:hAnsi="Times New Roman" w:cs="Times New Roman"/>
        </w:rPr>
      </w:pPr>
      <w:r w:rsidRPr="00214F15">
        <w:rPr>
          <w:rFonts w:ascii="Times New Roman" w:eastAsia="Times New Roman" w:hAnsi="Times New Roman" w:cs="Times New Roman"/>
        </w:rPr>
        <w:t>3. Заявка на участие в закупке и том такой заявки должны одержать опись входящих в их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p w:rsidR="00214F15" w:rsidRPr="00214F15" w:rsidRDefault="00214F15" w:rsidP="00214F15">
      <w:pPr>
        <w:spacing w:after="0" w:line="240" w:lineRule="auto"/>
        <w:ind w:firstLine="284"/>
        <w:jc w:val="both"/>
        <w:rPr>
          <w:rFonts w:ascii="Calibri" w:eastAsia="Calibri" w:hAnsi="Calibri" w:cs="Times New Roman"/>
        </w:rPr>
      </w:pPr>
      <w:r w:rsidRPr="00214F15">
        <w:rPr>
          <w:rFonts w:ascii="Times New Roman" w:eastAsia="Times New Roman" w:hAnsi="Times New Roman" w:cs="Times New Roman"/>
        </w:rPr>
        <w:t>4. Непосредственно участник открытого аукциона несет ответственность за подлинность и достоверность представленной информации и документов.</w:t>
      </w:r>
    </w:p>
    <w:p w:rsidR="00685EEF" w:rsidRDefault="00685EEF"/>
    <w:sectPr w:rsidR="00685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15"/>
    <w:rsid w:val="00214F15"/>
    <w:rsid w:val="0068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F229"/>
  <w15:chartTrackingRefBased/>
  <w15:docId w15:val="{AF6386C7-340B-48D3-86C6-9A73EB58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2023-09-25T08:44:00Z</dcterms:created>
  <dcterms:modified xsi:type="dcterms:W3CDTF">2023-09-25T08:45:00Z</dcterms:modified>
</cp:coreProperties>
</file>